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E076" w14:textId="0785EE75" w:rsidR="00C55E31" w:rsidRPr="00C55E31" w:rsidRDefault="00C55E31" w:rsidP="00C55E31">
      <w:pPr>
        <w:pStyle w:val="Nagwek2"/>
      </w:pPr>
      <w:r w:rsidRPr="00C55E31">
        <w:t>Wypadki wózków widłowych - przyczyny i jak ich uniknąć?</w:t>
      </w:r>
    </w:p>
    <w:p w14:paraId="3819AE62" w14:textId="4C43C210" w:rsidR="00C55E31" w:rsidRDefault="00C55E31" w:rsidP="00E55D64">
      <w:pPr>
        <w:spacing w:after="0" w:line="276" w:lineRule="auto"/>
        <w:rPr>
          <w:b/>
          <w:bCs/>
        </w:rPr>
      </w:pPr>
    </w:p>
    <w:p w14:paraId="5E78BF32" w14:textId="77777777" w:rsidR="00C55E31" w:rsidRDefault="00C55E31" w:rsidP="00E55D64">
      <w:pPr>
        <w:spacing w:after="0" w:line="276" w:lineRule="auto"/>
        <w:rPr>
          <w:b/>
          <w:bCs/>
        </w:rPr>
      </w:pPr>
    </w:p>
    <w:p w14:paraId="3740B912" w14:textId="421E2FB4" w:rsidR="00204D9F" w:rsidRPr="00802D77" w:rsidRDefault="003A31BB" w:rsidP="00E55D64">
      <w:pPr>
        <w:spacing w:after="0" w:line="276" w:lineRule="auto"/>
        <w:rPr>
          <w:b/>
          <w:bCs/>
        </w:rPr>
      </w:pPr>
      <w:r w:rsidRPr="00802D77">
        <w:rPr>
          <w:b/>
          <w:bCs/>
        </w:rPr>
        <w:t>Nie można sobie wyobrazić magazynu czy dużego zakładu bez wózka widłowego</w:t>
      </w:r>
      <w:r w:rsidR="00182A0D" w:rsidRPr="00802D77">
        <w:rPr>
          <w:b/>
          <w:bCs/>
        </w:rPr>
        <w:t>, ale ta wygoda ma też ciemną stronę</w:t>
      </w:r>
      <w:r w:rsidRPr="00802D77">
        <w:rPr>
          <w:b/>
          <w:bCs/>
        </w:rPr>
        <w:t xml:space="preserve">. </w:t>
      </w:r>
      <w:r w:rsidR="00182A0D" w:rsidRPr="00802D77">
        <w:rPr>
          <w:b/>
          <w:bCs/>
        </w:rPr>
        <w:t>K</w:t>
      </w:r>
      <w:r w:rsidRPr="00802D77">
        <w:rPr>
          <w:b/>
          <w:bCs/>
        </w:rPr>
        <w:t xml:space="preserve">ażdego roku dochodzi do wypadków, </w:t>
      </w:r>
      <w:r w:rsidR="00CB2673" w:rsidRPr="00802D77">
        <w:rPr>
          <w:b/>
          <w:bCs/>
        </w:rPr>
        <w:t>które są spowodowane prze</w:t>
      </w:r>
      <w:r w:rsidR="00182A0D" w:rsidRPr="00802D77">
        <w:rPr>
          <w:b/>
          <w:bCs/>
        </w:rPr>
        <w:t>z nieumiejętne lub nieprawidłowe korzystanie z wózków.</w:t>
      </w:r>
      <w:r w:rsidR="00204D9F" w:rsidRPr="00802D77">
        <w:rPr>
          <w:b/>
          <w:bCs/>
        </w:rPr>
        <w:t xml:space="preserve"> Na szczęście na rynku dostępne są urządzenia, które pozwalają uniknąć wypadków, a do tego są wygodniejsze niż tradycyjne wózki i łatwiejsze w obsłudze</w:t>
      </w:r>
      <w:r w:rsidR="004B5D88" w:rsidRPr="00802D77">
        <w:rPr>
          <w:b/>
          <w:bCs/>
        </w:rPr>
        <w:t xml:space="preserve">, </w:t>
      </w:r>
      <w:r w:rsidR="004B5D88" w:rsidRPr="00802D77">
        <w:t>a osoby obsługujące nie muszą posiadać uprawnień jak na wózki widłowe.</w:t>
      </w:r>
    </w:p>
    <w:p w14:paraId="1A77ACC7" w14:textId="77777777" w:rsidR="00F20706" w:rsidRPr="00802D77" w:rsidRDefault="00F20706" w:rsidP="00E55D64">
      <w:pPr>
        <w:spacing w:after="0" w:line="276" w:lineRule="auto"/>
      </w:pPr>
    </w:p>
    <w:p w14:paraId="42C7CC26" w14:textId="77777777" w:rsidR="00F20706" w:rsidRPr="00802D77" w:rsidRDefault="00F20706" w:rsidP="00E55D64">
      <w:pPr>
        <w:spacing w:after="0" w:line="276" w:lineRule="auto"/>
      </w:pPr>
    </w:p>
    <w:p w14:paraId="5D97A2AC" w14:textId="73A6950E" w:rsidR="002E2106" w:rsidRPr="00802D77" w:rsidRDefault="002E2106" w:rsidP="00E55D64">
      <w:pPr>
        <w:spacing w:after="0" w:line="276" w:lineRule="auto"/>
      </w:pPr>
      <w:r w:rsidRPr="00802D77">
        <w:t xml:space="preserve">Co pewien czas dochodzi – najczęściej w </w:t>
      </w:r>
      <w:r w:rsidR="00907779" w:rsidRPr="00802D77">
        <w:t xml:space="preserve">ciasnych powierzchniach produkcyjnych i magazynowych - </w:t>
      </w:r>
      <w:r w:rsidRPr="00802D77">
        <w:t>do wypadków z udziałem wózków widłowych. Niestety, niekiedy kończą się śmiercią operatorów lub osób postronnych. Na początku kwietnia lekarz weterynarii, która wykonywała obowiązki służbowe w zakładzie przetwórstwa mięsnego w województwie łódzkim, zmarła w wyniku potrącenia przez taki pojazd. Operator wózka zeznał, że obserwował teren, ale nie zauważył jej. Do podobnych tragicznych zdarzeń dochodzi w Polsce każdego roku.</w:t>
      </w:r>
    </w:p>
    <w:p w14:paraId="288EEC8F" w14:textId="77777777" w:rsidR="009755A0" w:rsidRPr="00802D77" w:rsidRDefault="009755A0" w:rsidP="00E55D64">
      <w:pPr>
        <w:spacing w:after="0" w:line="276" w:lineRule="auto"/>
      </w:pPr>
    </w:p>
    <w:p w14:paraId="52B107D7" w14:textId="69C662BF" w:rsidR="002E2106" w:rsidRPr="00802D77" w:rsidRDefault="0066336E" w:rsidP="00DB7DD9">
      <w:pPr>
        <w:pStyle w:val="Nagwek1"/>
        <w:rPr>
          <w:color w:val="auto"/>
          <w:sz w:val="28"/>
          <w:szCs w:val="28"/>
        </w:rPr>
      </w:pPr>
      <w:r w:rsidRPr="00802D77">
        <w:rPr>
          <w:color w:val="auto"/>
          <w:sz w:val="28"/>
          <w:szCs w:val="28"/>
        </w:rPr>
        <w:t>Za mało operatorów wózków, zbyt duża presja</w:t>
      </w:r>
    </w:p>
    <w:p w14:paraId="7F940534" w14:textId="6018180D" w:rsidR="006B5BBC" w:rsidRPr="00802D77" w:rsidRDefault="00A971A2" w:rsidP="00E55D64">
      <w:pPr>
        <w:spacing w:after="0" w:line="276" w:lineRule="auto"/>
        <w:rPr>
          <w:rStyle w:val="Uwydatnienie"/>
          <w:i w:val="0"/>
          <w:iCs w:val="0"/>
        </w:rPr>
      </w:pPr>
      <w:r w:rsidRPr="00802D77">
        <w:t xml:space="preserve">Najczęstszymi powodami wypadków z udziałem wózków widłowych </w:t>
      </w:r>
      <w:r w:rsidR="00DB7DD9" w:rsidRPr="00802D77">
        <w:t>są</w:t>
      </w:r>
      <w:r w:rsidR="00752A6F" w:rsidRPr="00802D77">
        <w:t xml:space="preserve"> najechanie (20 proc.</w:t>
      </w:r>
      <w:r w:rsidR="006B5BBC" w:rsidRPr="00802D77">
        <w:t xml:space="preserve"> wypadków</w:t>
      </w:r>
      <w:r w:rsidR="00752A6F" w:rsidRPr="00802D77">
        <w:t>),</w:t>
      </w:r>
      <w:r w:rsidRPr="00802D77">
        <w:t xml:space="preserve"> przygniecenie wózkiem (16,7 proc.)</w:t>
      </w:r>
      <w:r w:rsidR="00752A6F" w:rsidRPr="00802D77">
        <w:t xml:space="preserve"> i</w:t>
      </w:r>
      <w:r w:rsidRPr="00802D77">
        <w:t xml:space="preserve"> </w:t>
      </w:r>
      <w:r w:rsidR="00752A6F" w:rsidRPr="00802D77">
        <w:t xml:space="preserve">potrącenie (12,5 proc.) – </w:t>
      </w:r>
      <w:r w:rsidR="006B5BBC" w:rsidRPr="00802D77">
        <w:t xml:space="preserve">wynika z danych zebranych przez </w:t>
      </w:r>
      <w:r w:rsidR="006B5BBC" w:rsidRPr="00802D77">
        <w:rPr>
          <w:rStyle w:val="Uwydatnienie"/>
          <w:i w:val="0"/>
          <w:iCs w:val="0"/>
        </w:rPr>
        <w:t xml:space="preserve">dr inż. Sławomira </w:t>
      </w:r>
      <w:proofErr w:type="spellStart"/>
      <w:r w:rsidR="006B5BBC" w:rsidRPr="00802D77">
        <w:rPr>
          <w:rStyle w:val="Uwydatnienie"/>
          <w:i w:val="0"/>
          <w:iCs w:val="0"/>
        </w:rPr>
        <w:t>Halusiaka</w:t>
      </w:r>
      <w:proofErr w:type="spellEnd"/>
      <w:r w:rsidR="006B5BBC" w:rsidRPr="00802D77">
        <w:rPr>
          <w:rStyle w:val="Uwydatnienie"/>
          <w:i w:val="0"/>
          <w:iCs w:val="0"/>
        </w:rPr>
        <w:t xml:space="preserve"> na potrzeby artykułu </w:t>
      </w:r>
      <w:r w:rsidR="009755A0" w:rsidRPr="00802D77">
        <w:t>w branżowym czasopiśmie</w:t>
      </w:r>
      <w:r w:rsidR="009755A0" w:rsidRPr="00802D77">
        <w:rPr>
          <w:sz w:val="24"/>
          <w:szCs w:val="24"/>
        </w:rPr>
        <w:t xml:space="preserve"> </w:t>
      </w:r>
      <w:r w:rsidR="009755A0" w:rsidRPr="00802D77">
        <w:rPr>
          <w:i/>
          <w:iCs/>
          <w:sz w:val="24"/>
          <w:szCs w:val="24"/>
        </w:rPr>
        <w:t>„</w:t>
      </w:r>
      <w:r w:rsidR="009755A0" w:rsidRPr="00802D77">
        <w:rPr>
          <w:rStyle w:val="Uwydatnienie"/>
          <w:i w:val="0"/>
          <w:iCs w:val="0"/>
        </w:rPr>
        <w:t>Bezpieczeństwo Pracy – Nauka i Praktyka”</w:t>
      </w:r>
      <w:r w:rsidR="006B5BBC" w:rsidRPr="00802D77">
        <w:rPr>
          <w:rStyle w:val="Uwydatnienie"/>
          <w:i w:val="0"/>
          <w:iCs w:val="0"/>
        </w:rPr>
        <w:t>. Wyszczególniono w nim aż 13 typów wypadków, do których może dojść w wyniku niezgodnego z zasadami lub nieprawidłowego korzystania z wózków.</w:t>
      </w:r>
    </w:p>
    <w:p w14:paraId="2E3842CC" w14:textId="77777777" w:rsidR="0066336E" w:rsidRPr="00802D77" w:rsidRDefault="0066336E" w:rsidP="00E55D64">
      <w:pPr>
        <w:spacing w:after="0" w:line="276" w:lineRule="auto"/>
        <w:rPr>
          <w:rStyle w:val="Uwydatnienie"/>
        </w:rPr>
      </w:pPr>
    </w:p>
    <w:p w14:paraId="788FABDA" w14:textId="4071CA30" w:rsidR="006B5BBC" w:rsidRPr="00802D77" w:rsidRDefault="006B5BBC" w:rsidP="00E55D64">
      <w:pPr>
        <w:spacing w:after="0" w:line="276" w:lineRule="auto"/>
        <w:rPr>
          <w:rStyle w:val="Uwydatnienie"/>
          <w:i w:val="0"/>
          <w:iCs w:val="0"/>
        </w:rPr>
      </w:pPr>
      <w:r w:rsidRPr="00802D77">
        <w:rPr>
          <w:rStyle w:val="Uwydatnienie"/>
          <w:i w:val="0"/>
          <w:iCs w:val="0"/>
        </w:rPr>
        <w:t>Mówi się, że najsłabszym ogniwem jest człowiek. Kierowanie wózkiem widłowym w</w:t>
      </w:r>
      <w:r w:rsidR="00155061" w:rsidRPr="00802D77">
        <w:rPr>
          <w:rStyle w:val="Uwydatnienie"/>
          <w:i w:val="0"/>
          <w:iCs w:val="0"/>
        </w:rPr>
        <w:t>y</w:t>
      </w:r>
      <w:r w:rsidRPr="00802D77">
        <w:rPr>
          <w:rStyle w:val="Uwydatnienie"/>
          <w:i w:val="0"/>
          <w:iCs w:val="0"/>
        </w:rPr>
        <w:t>maga opanowania wielu umiejętności i ukończenia kursu, a jako że zapotrzebowanie na operatorów jest ogromne, nie ma pewności, że wszyscy pracujący zostali odpowiednio prz</w:t>
      </w:r>
      <w:r w:rsidR="006306C9" w:rsidRPr="00802D77">
        <w:rPr>
          <w:rStyle w:val="Uwydatnienie"/>
          <w:i w:val="0"/>
          <w:iCs w:val="0"/>
        </w:rPr>
        <w:t xml:space="preserve">eszkoleni. </w:t>
      </w:r>
      <w:r w:rsidR="00155061" w:rsidRPr="00802D77">
        <w:rPr>
          <w:rStyle w:val="Uwydatnienie"/>
          <w:i w:val="0"/>
          <w:iCs w:val="0"/>
        </w:rPr>
        <w:t xml:space="preserve">Inną kwestią jest nieprawidłowe korzystanie z wózka: przeciążanie go, ale też wykorzystywanie go do przesuwania ładunku do przodu lub do tyłu. Zgodnie ze specyfikacją techniczną , wózki służą wyłącznie do unoszenia i przewożenia towaru, ale wiele firm, chcąc oszczędzić czas i pieniądze, ignoruje </w:t>
      </w:r>
      <w:r w:rsidR="0066336E" w:rsidRPr="00802D77">
        <w:rPr>
          <w:rStyle w:val="Uwydatnienie"/>
          <w:i w:val="0"/>
          <w:iCs w:val="0"/>
        </w:rPr>
        <w:t>te zasady. Konsekwencją może być utrata gwarancji lub w najgorszym scenariuszu, wypadek</w:t>
      </w:r>
      <w:r w:rsidR="004B5D88" w:rsidRPr="00802D77">
        <w:rPr>
          <w:rStyle w:val="Uwydatnienie"/>
          <w:i w:val="0"/>
          <w:iCs w:val="0"/>
        </w:rPr>
        <w:t>, a co za tym idzie</w:t>
      </w:r>
      <w:r w:rsidR="00802D77" w:rsidRPr="00802D77">
        <w:rPr>
          <w:rStyle w:val="Uwydatnienie"/>
          <w:i w:val="0"/>
          <w:iCs w:val="0"/>
        </w:rPr>
        <w:t>,</w:t>
      </w:r>
      <w:r w:rsidR="004B5D88" w:rsidRPr="00802D77">
        <w:rPr>
          <w:rStyle w:val="Uwydatnienie"/>
          <w:i w:val="0"/>
          <w:iCs w:val="0"/>
        </w:rPr>
        <w:t xml:space="preserve"> poniesienie </w:t>
      </w:r>
      <w:r w:rsidR="00C55E31" w:rsidRPr="00802D77">
        <w:rPr>
          <w:rStyle w:val="Uwydatnienie"/>
          <w:i w:val="0"/>
          <w:iCs w:val="0"/>
        </w:rPr>
        <w:t>konsekwencji</w:t>
      </w:r>
      <w:r w:rsidR="004B5D88" w:rsidRPr="00802D77">
        <w:rPr>
          <w:rStyle w:val="Uwydatnienie"/>
          <w:i w:val="0"/>
          <w:iCs w:val="0"/>
        </w:rPr>
        <w:t xml:space="preserve"> prawnych za wykorzystywanie wózka niezgodnie z jego DTR (dokumentacj</w:t>
      </w:r>
      <w:r w:rsidR="00A3128F" w:rsidRPr="00802D77">
        <w:rPr>
          <w:rStyle w:val="Uwydatnienie"/>
          <w:i w:val="0"/>
          <w:iCs w:val="0"/>
        </w:rPr>
        <w:t>ą</w:t>
      </w:r>
      <w:r w:rsidR="004B5D88" w:rsidRPr="00802D77">
        <w:rPr>
          <w:rStyle w:val="Uwydatnienie"/>
          <w:i w:val="0"/>
          <w:iCs w:val="0"/>
        </w:rPr>
        <w:t xml:space="preserve"> techniczno</w:t>
      </w:r>
      <w:r w:rsidR="00A3128F" w:rsidRPr="00802D77">
        <w:rPr>
          <w:rStyle w:val="Uwydatnienie"/>
          <w:i w:val="0"/>
          <w:iCs w:val="0"/>
        </w:rPr>
        <w:t>-</w:t>
      </w:r>
      <w:r w:rsidR="004B5D88" w:rsidRPr="00802D77">
        <w:rPr>
          <w:rStyle w:val="Uwydatnienie"/>
          <w:i w:val="0"/>
          <w:iCs w:val="0"/>
        </w:rPr>
        <w:t>ru</w:t>
      </w:r>
      <w:r w:rsidR="00A3128F" w:rsidRPr="00802D77">
        <w:rPr>
          <w:rStyle w:val="Uwydatnienie"/>
          <w:i w:val="0"/>
          <w:iCs w:val="0"/>
        </w:rPr>
        <w:t>chową).</w:t>
      </w:r>
    </w:p>
    <w:p w14:paraId="4801C724" w14:textId="07417D2F" w:rsidR="0066336E" w:rsidRPr="00802D77" w:rsidRDefault="0066336E" w:rsidP="00E55D64">
      <w:pPr>
        <w:spacing w:after="0" w:line="276" w:lineRule="auto"/>
        <w:rPr>
          <w:rStyle w:val="Uwydatnienie"/>
          <w:i w:val="0"/>
          <w:iCs w:val="0"/>
        </w:rPr>
      </w:pPr>
    </w:p>
    <w:p w14:paraId="766C2406" w14:textId="7EEC320D" w:rsidR="0066336E" w:rsidRPr="00802D77" w:rsidRDefault="0066336E" w:rsidP="00DB7DD9">
      <w:pPr>
        <w:pStyle w:val="Nagwek1"/>
        <w:rPr>
          <w:rStyle w:val="Uwydatnienie"/>
          <w:i w:val="0"/>
          <w:iCs w:val="0"/>
          <w:color w:val="auto"/>
        </w:rPr>
      </w:pPr>
      <w:r w:rsidRPr="00802D77">
        <w:rPr>
          <w:rStyle w:val="Uwydatnienie"/>
          <w:i w:val="0"/>
          <w:iCs w:val="0"/>
          <w:color w:val="auto"/>
        </w:rPr>
        <w:t>Czy jest alternatywa dla wózków widłowych?</w:t>
      </w:r>
    </w:p>
    <w:p w14:paraId="7FD7F775" w14:textId="392DB234" w:rsidR="006C3520" w:rsidRPr="00802D77" w:rsidRDefault="0066336E" w:rsidP="00E55D64">
      <w:pPr>
        <w:spacing w:after="0" w:line="276" w:lineRule="auto"/>
        <w:rPr>
          <w:rStyle w:val="Uwydatnienie"/>
          <w:i w:val="0"/>
          <w:iCs w:val="0"/>
        </w:rPr>
      </w:pPr>
      <w:r w:rsidRPr="00802D77">
        <w:rPr>
          <w:rStyle w:val="Uwydatnienie"/>
          <w:i w:val="0"/>
          <w:iCs w:val="0"/>
        </w:rPr>
        <w:t xml:space="preserve">Pomimo niebezpieczeństwa wypadku, nikt przecież nie wyobraża sobie pracy magazynu bez sprzętu do przemieszczania ciężkich ładunków. </w:t>
      </w:r>
      <w:r w:rsidR="00DB4630" w:rsidRPr="00802D77">
        <w:rPr>
          <w:rStyle w:val="Uwydatnienie"/>
          <w:i w:val="0"/>
          <w:iCs w:val="0"/>
        </w:rPr>
        <w:t xml:space="preserve">Na szczęście jest alternatywa. </w:t>
      </w:r>
      <w:r w:rsidR="00781622" w:rsidRPr="00802D77">
        <w:rPr>
          <w:rStyle w:val="Uwydatnienie"/>
          <w:i w:val="0"/>
          <w:iCs w:val="0"/>
        </w:rPr>
        <w:t>Już od ponad 2</w:t>
      </w:r>
      <w:r w:rsidR="00A3128F" w:rsidRPr="00802D77">
        <w:rPr>
          <w:rStyle w:val="Uwydatnienie"/>
          <w:b/>
          <w:bCs/>
          <w:i w:val="0"/>
          <w:iCs w:val="0"/>
        </w:rPr>
        <w:t>5</w:t>
      </w:r>
      <w:r w:rsidR="00781622" w:rsidRPr="00802D77">
        <w:rPr>
          <w:rStyle w:val="Uwydatnienie"/>
          <w:i w:val="0"/>
          <w:iCs w:val="0"/>
        </w:rPr>
        <w:t xml:space="preserve"> lat na rynku są dostępne urządzenia, które częściowo mogą zastąpić wózki widłowe, a przy tym są bezpieczniejsze. To </w:t>
      </w:r>
      <w:r w:rsidR="006C3520" w:rsidRPr="00802D77">
        <w:rPr>
          <w:rStyle w:val="Uwydatnienie"/>
          <w:i w:val="0"/>
          <w:iCs w:val="0"/>
        </w:rPr>
        <w:t xml:space="preserve">ciągniki i </w:t>
      </w:r>
      <w:r w:rsidR="00781622" w:rsidRPr="00802D77">
        <w:rPr>
          <w:rStyle w:val="Uwydatnienie"/>
          <w:i w:val="0"/>
          <w:iCs w:val="0"/>
        </w:rPr>
        <w:t>holowniki elektryczne</w:t>
      </w:r>
      <w:r w:rsidR="000E0D2D" w:rsidRPr="00802D77">
        <w:rPr>
          <w:rStyle w:val="Uwydatnienie"/>
          <w:i w:val="0"/>
          <w:iCs w:val="0"/>
        </w:rPr>
        <w:t xml:space="preserve">, które w zależności od modelu umożliwiają przenoszenie gabarytów o masie nawet do </w:t>
      </w:r>
      <w:r w:rsidR="00A3128F" w:rsidRPr="00802D77">
        <w:rPr>
          <w:rStyle w:val="Uwydatnienie"/>
          <w:i w:val="0"/>
          <w:iCs w:val="0"/>
        </w:rPr>
        <w:t xml:space="preserve">30 </w:t>
      </w:r>
      <w:r w:rsidR="000E0D2D" w:rsidRPr="00802D77">
        <w:rPr>
          <w:rStyle w:val="Uwydatnienie"/>
          <w:i w:val="0"/>
          <w:iCs w:val="0"/>
        </w:rPr>
        <w:t xml:space="preserve">tys. kg, a po odpowiednim </w:t>
      </w:r>
      <w:r w:rsidR="006C3520" w:rsidRPr="00802D77">
        <w:rPr>
          <w:rStyle w:val="Uwydatnienie"/>
          <w:i w:val="0"/>
          <w:iCs w:val="0"/>
        </w:rPr>
        <w:t xml:space="preserve">zmodyfikowaniu – aż do </w:t>
      </w:r>
      <w:r w:rsidR="00662D48" w:rsidRPr="00802D77">
        <w:rPr>
          <w:rStyle w:val="Uwydatnienie"/>
          <w:i w:val="0"/>
          <w:iCs w:val="0"/>
        </w:rPr>
        <w:t>setek</w:t>
      </w:r>
      <w:r w:rsidR="006C3520" w:rsidRPr="00802D77">
        <w:rPr>
          <w:rStyle w:val="Uwydatnienie"/>
          <w:i w:val="0"/>
          <w:iCs w:val="0"/>
        </w:rPr>
        <w:t xml:space="preserve"> </w:t>
      </w:r>
      <w:r w:rsidR="00A3128F" w:rsidRPr="00802D77">
        <w:rPr>
          <w:rStyle w:val="Uwydatnienie"/>
          <w:i w:val="0"/>
          <w:iCs w:val="0"/>
        </w:rPr>
        <w:t xml:space="preserve">360 </w:t>
      </w:r>
      <w:r w:rsidR="006C3520" w:rsidRPr="00802D77">
        <w:rPr>
          <w:rStyle w:val="Uwydatnienie"/>
          <w:i w:val="0"/>
          <w:iCs w:val="0"/>
        </w:rPr>
        <w:t>tys. kg.</w:t>
      </w:r>
    </w:p>
    <w:p w14:paraId="34AB356E" w14:textId="77777777" w:rsidR="00204D9F" w:rsidRPr="00802D77" w:rsidRDefault="00204D9F" w:rsidP="00E55D64">
      <w:pPr>
        <w:spacing w:after="0" w:line="276" w:lineRule="auto"/>
        <w:rPr>
          <w:rStyle w:val="Uwydatnienie"/>
          <w:i w:val="0"/>
          <w:iCs w:val="0"/>
        </w:rPr>
      </w:pPr>
    </w:p>
    <w:p w14:paraId="3CAD012E" w14:textId="33778753" w:rsidR="000260E1" w:rsidRPr="00802D77" w:rsidRDefault="00204D9F" w:rsidP="00E55D64">
      <w:pPr>
        <w:spacing w:after="0" w:line="276" w:lineRule="auto"/>
        <w:rPr>
          <w:rStyle w:val="Uwydatnienie"/>
          <w:i w:val="0"/>
          <w:iCs w:val="0"/>
        </w:rPr>
      </w:pPr>
      <w:r w:rsidRPr="00802D77">
        <w:rPr>
          <w:rStyle w:val="Uwydatnienie"/>
          <w:i w:val="0"/>
          <w:iCs w:val="0"/>
        </w:rPr>
        <w:t xml:space="preserve">- </w:t>
      </w:r>
      <w:r w:rsidR="00130A65" w:rsidRPr="00802D77">
        <w:rPr>
          <w:rStyle w:val="Uwydatnienie"/>
          <w:i w:val="0"/>
          <w:iCs w:val="0"/>
        </w:rPr>
        <w:t xml:space="preserve">Obsługa </w:t>
      </w:r>
      <w:r w:rsidR="00A3128F" w:rsidRPr="00802D77">
        <w:rPr>
          <w:rStyle w:val="Uwydatnienie"/>
          <w:i w:val="0"/>
          <w:iCs w:val="0"/>
        </w:rPr>
        <w:t xml:space="preserve">ciągników i </w:t>
      </w:r>
      <w:r w:rsidR="00130A65" w:rsidRPr="00802D77">
        <w:rPr>
          <w:rStyle w:val="Uwydatnienie"/>
          <w:i w:val="0"/>
          <w:iCs w:val="0"/>
        </w:rPr>
        <w:t xml:space="preserve">holowników </w:t>
      </w:r>
      <w:r w:rsidR="00A3128F" w:rsidRPr="00802D77">
        <w:rPr>
          <w:rStyle w:val="Uwydatnienie"/>
          <w:i w:val="0"/>
          <w:iCs w:val="0"/>
        </w:rPr>
        <w:t xml:space="preserve">elektrycznych </w:t>
      </w:r>
      <w:r w:rsidR="00130A65" w:rsidRPr="00802D77">
        <w:rPr>
          <w:rStyle w:val="Uwydatnienie"/>
          <w:i w:val="0"/>
          <w:iCs w:val="0"/>
        </w:rPr>
        <w:t xml:space="preserve">jest dużo prostsza niż manewrowanie wózkiem widłowym. Przeszkolenie trwa nie dłużej niż godzinę, </w:t>
      </w:r>
      <w:r w:rsidR="007E65BD" w:rsidRPr="00802D77">
        <w:rPr>
          <w:rStyle w:val="Uwydatnienie"/>
          <w:i w:val="0"/>
          <w:iCs w:val="0"/>
        </w:rPr>
        <w:t xml:space="preserve">co jest ważne w kontekście oszczędności i </w:t>
      </w:r>
      <w:r w:rsidR="007E65BD" w:rsidRPr="00802D77">
        <w:rPr>
          <w:rStyle w:val="Uwydatnienie"/>
          <w:i w:val="0"/>
          <w:iCs w:val="0"/>
        </w:rPr>
        <w:lastRenderedPageBreak/>
        <w:t>możliwości szybkiego wyuczenia pracowników zakładu</w:t>
      </w:r>
      <w:r w:rsidR="000260E1" w:rsidRPr="00802D77">
        <w:rPr>
          <w:rStyle w:val="Uwydatnienie"/>
          <w:i w:val="0"/>
          <w:iCs w:val="0"/>
        </w:rPr>
        <w:t xml:space="preserve">, pracodawca nie musi też wysyłać pracowników na szkolenie </w:t>
      </w:r>
      <w:r w:rsidR="00EA1429" w:rsidRPr="00802D77">
        <w:rPr>
          <w:rStyle w:val="Uwydatnienie"/>
          <w:i w:val="0"/>
          <w:iCs w:val="0"/>
        </w:rPr>
        <w:t xml:space="preserve">zewnętrzne </w:t>
      </w:r>
      <w:r w:rsidR="000260E1" w:rsidRPr="00802D77">
        <w:rPr>
          <w:rStyle w:val="Uwydatnienie"/>
          <w:i w:val="0"/>
          <w:iCs w:val="0"/>
        </w:rPr>
        <w:t xml:space="preserve">z obsługi tych </w:t>
      </w:r>
      <w:r w:rsidR="00EA1429" w:rsidRPr="00802D77">
        <w:rPr>
          <w:rStyle w:val="Uwydatnienie"/>
          <w:i w:val="0"/>
          <w:iCs w:val="0"/>
        </w:rPr>
        <w:t>urządzeń</w:t>
      </w:r>
      <w:r w:rsidR="00E64293" w:rsidRPr="00802D77">
        <w:rPr>
          <w:rStyle w:val="Uwydatnienie"/>
          <w:i w:val="0"/>
          <w:iCs w:val="0"/>
        </w:rPr>
        <w:t>,</w:t>
      </w:r>
      <w:r w:rsidR="00EA1429" w:rsidRPr="00802D77">
        <w:rPr>
          <w:rStyle w:val="Uwydatnienie"/>
          <w:i w:val="0"/>
          <w:iCs w:val="0"/>
        </w:rPr>
        <w:t xml:space="preserve"> tak jak w przypadku wózków widłowych</w:t>
      </w:r>
      <w:r w:rsidR="00E64293" w:rsidRPr="00802D77">
        <w:rPr>
          <w:rStyle w:val="Uwydatnienie"/>
          <w:i w:val="0"/>
          <w:iCs w:val="0"/>
        </w:rPr>
        <w:t>.</w:t>
      </w:r>
    </w:p>
    <w:p w14:paraId="7DD31C42" w14:textId="304AB275" w:rsidR="006D4514" w:rsidRPr="00802D77" w:rsidRDefault="00F3068E" w:rsidP="00E55D64">
      <w:pPr>
        <w:spacing w:after="0" w:line="276" w:lineRule="auto"/>
        <w:rPr>
          <w:rStyle w:val="Uwydatnienie"/>
          <w:i w:val="0"/>
          <w:iCs w:val="0"/>
        </w:rPr>
      </w:pPr>
      <w:r w:rsidRPr="00802D77">
        <w:rPr>
          <w:rStyle w:val="Uwydatnienie"/>
          <w:i w:val="0"/>
          <w:iCs w:val="0"/>
        </w:rPr>
        <w:t xml:space="preserve">Wprowadzenie do zakładu </w:t>
      </w:r>
      <w:r w:rsidR="00A3128F" w:rsidRPr="00802D77">
        <w:rPr>
          <w:rStyle w:val="Uwydatnienie"/>
          <w:i w:val="0"/>
          <w:iCs w:val="0"/>
        </w:rPr>
        <w:t xml:space="preserve">ciągników i </w:t>
      </w:r>
      <w:r w:rsidRPr="00802D77">
        <w:rPr>
          <w:rStyle w:val="Uwydatnienie"/>
          <w:i w:val="0"/>
          <w:iCs w:val="0"/>
        </w:rPr>
        <w:t xml:space="preserve">holowników </w:t>
      </w:r>
      <w:r w:rsidR="00A3128F" w:rsidRPr="00802D77">
        <w:rPr>
          <w:rStyle w:val="Uwydatnienie"/>
          <w:i w:val="0"/>
          <w:iCs w:val="0"/>
        </w:rPr>
        <w:t xml:space="preserve">elektrycznych, </w:t>
      </w:r>
      <w:r w:rsidRPr="00802D77">
        <w:rPr>
          <w:rStyle w:val="Uwydatnienie"/>
          <w:i w:val="0"/>
          <w:iCs w:val="0"/>
        </w:rPr>
        <w:t>ucieszy załogę, b</w:t>
      </w:r>
      <w:r w:rsidR="00DB4630" w:rsidRPr="00802D77">
        <w:rPr>
          <w:rStyle w:val="Uwydatnienie"/>
          <w:i w:val="0"/>
          <w:iCs w:val="0"/>
        </w:rPr>
        <w:t>o</w:t>
      </w:r>
      <w:r w:rsidRPr="00802D77">
        <w:rPr>
          <w:rStyle w:val="Uwydatnienie"/>
          <w:i w:val="0"/>
          <w:iCs w:val="0"/>
        </w:rPr>
        <w:t xml:space="preserve"> </w:t>
      </w:r>
      <w:r w:rsidR="00DF4F6A" w:rsidRPr="00802D77">
        <w:rPr>
          <w:rStyle w:val="Uwydatnienie"/>
          <w:i w:val="0"/>
          <w:iCs w:val="0"/>
        </w:rPr>
        <w:t>każdemu zależy, by pracę wykonywać nie tylko bezpiecznie, ale też efektywnie i możliwie najmniejszym wysiłkiem</w:t>
      </w:r>
      <w:r w:rsidR="00204D9F" w:rsidRPr="00802D77">
        <w:rPr>
          <w:rStyle w:val="Uwydatnienie"/>
          <w:i w:val="0"/>
          <w:iCs w:val="0"/>
        </w:rPr>
        <w:t xml:space="preserve"> – podpowiada</w:t>
      </w:r>
      <w:r w:rsidR="00A3128F" w:rsidRPr="00802D77">
        <w:rPr>
          <w:rStyle w:val="Uwydatnienie"/>
          <w:i w:val="0"/>
          <w:iCs w:val="0"/>
        </w:rPr>
        <w:t xml:space="preserve"> </w:t>
      </w:r>
      <w:r w:rsidR="00A3128F" w:rsidRPr="00802D77">
        <w:rPr>
          <w:rFonts w:ascii="Calibri" w:hAnsi="Calibri" w:cs="Calibri"/>
          <w:shd w:val="clear" w:color="auto" w:fill="FFFFFF"/>
        </w:rPr>
        <w:t xml:space="preserve">Anthony </w:t>
      </w:r>
      <w:r w:rsidR="00662D48" w:rsidRPr="00802D77">
        <w:rPr>
          <w:rFonts w:ascii="Calibri" w:hAnsi="Calibri" w:cs="Calibri"/>
          <w:shd w:val="clear" w:color="auto" w:fill="FFFFFF"/>
        </w:rPr>
        <w:t xml:space="preserve">Brown - Product </w:t>
      </w:r>
      <w:proofErr w:type="spellStart"/>
      <w:r w:rsidR="00662D48" w:rsidRPr="00802D77">
        <w:rPr>
          <w:rFonts w:ascii="Calibri" w:hAnsi="Calibri" w:cs="Calibri"/>
          <w:shd w:val="clear" w:color="auto" w:fill="FFFFFF"/>
        </w:rPr>
        <w:t>Support</w:t>
      </w:r>
      <w:proofErr w:type="spellEnd"/>
      <w:r w:rsidR="00662D48" w:rsidRPr="00802D7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662D48" w:rsidRPr="00802D77">
        <w:rPr>
          <w:rFonts w:ascii="Calibri" w:hAnsi="Calibri" w:cs="Calibri"/>
          <w:shd w:val="clear" w:color="auto" w:fill="FFFFFF"/>
        </w:rPr>
        <w:t>Specialist</w:t>
      </w:r>
      <w:proofErr w:type="spellEnd"/>
      <w:r w:rsidR="00662D48" w:rsidRPr="00802D77">
        <w:rPr>
          <w:rFonts w:ascii="Calibri" w:hAnsi="Calibri" w:cs="Calibri"/>
          <w:shd w:val="clear" w:color="auto" w:fill="FFFFFF"/>
        </w:rPr>
        <w:t xml:space="preserve"> z firmy </w:t>
      </w:r>
      <w:hyperlink r:id="rId4" w:history="1">
        <w:proofErr w:type="spellStart"/>
        <w:r w:rsidR="00662D48" w:rsidRPr="00802D7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Master</w:t>
        </w:r>
        <w:r w:rsidR="000260E1" w:rsidRPr="00802D7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M</w:t>
        </w:r>
        <w:r w:rsidR="00662D48" w:rsidRPr="00802D7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over</w:t>
        </w:r>
        <w:proofErr w:type="spellEnd"/>
      </w:hyperlink>
      <w:r w:rsidR="00662D48" w:rsidRPr="00802D77">
        <w:rPr>
          <w:rFonts w:ascii="Calibri" w:hAnsi="Calibri" w:cs="Calibri"/>
          <w:shd w:val="clear" w:color="auto" w:fill="FFFFFF"/>
        </w:rPr>
        <w:t xml:space="preserve"> produkującej </w:t>
      </w:r>
      <w:r w:rsidR="000260E1" w:rsidRPr="00802D77">
        <w:rPr>
          <w:rFonts w:ascii="Calibri" w:hAnsi="Calibri" w:cs="Calibri"/>
          <w:shd w:val="clear" w:color="auto" w:fill="FFFFFF"/>
        </w:rPr>
        <w:t xml:space="preserve">ciągniki i </w:t>
      </w:r>
      <w:r w:rsidR="00662D48" w:rsidRPr="00802D77">
        <w:rPr>
          <w:rFonts w:ascii="Calibri" w:hAnsi="Calibri" w:cs="Calibri"/>
          <w:shd w:val="clear" w:color="auto" w:fill="FFFFFF"/>
        </w:rPr>
        <w:t>holowniki elektryczne.</w:t>
      </w:r>
    </w:p>
    <w:p w14:paraId="53F9E75D" w14:textId="77777777" w:rsidR="00D5246A" w:rsidRPr="00802D77" w:rsidRDefault="00D5246A" w:rsidP="00E55D64">
      <w:pPr>
        <w:spacing w:after="0" w:line="276" w:lineRule="auto"/>
        <w:rPr>
          <w:rStyle w:val="Uwydatnienie"/>
          <w:i w:val="0"/>
          <w:iCs w:val="0"/>
        </w:rPr>
      </w:pPr>
    </w:p>
    <w:p w14:paraId="04212D48" w14:textId="7B357EA9" w:rsidR="00204D9F" w:rsidRPr="00802D77" w:rsidRDefault="00226A95" w:rsidP="00204D9F">
      <w:pPr>
        <w:pStyle w:val="Nagwek1"/>
        <w:rPr>
          <w:rStyle w:val="Uwydatnienie"/>
          <w:i w:val="0"/>
          <w:iCs w:val="0"/>
          <w:color w:val="auto"/>
        </w:rPr>
      </w:pPr>
      <w:r w:rsidRPr="00802D77">
        <w:rPr>
          <w:rStyle w:val="Uwydatnienie"/>
          <w:i w:val="0"/>
          <w:iCs w:val="0"/>
          <w:color w:val="auto"/>
        </w:rPr>
        <w:t>Ciągniki i h</w:t>
      </w:r>
      <w:r w:rsidR="00204D9F" w:rsidRPr="00802D77">
        <w:rPr>
          <w:rStyle w:val="Uwydatnienie"/>
          <w:i w:val="0"/>
          <w:iCs w:val="0"/>
          <w:color w:val="auto"/>
        </w:rPr>
        <w:t>olowniki elektryczne: prostsze w obsłudze, bezpieczniejsze</w:t>
      </w:r>
    </w:p>
    <w:p w14:paraId="46491A27" w14:textId="273B265A" w:rsidR="0066336E" w:rsidRPr="00802D77" w:rsidRDefault="006D4514" w:rsidP="00E55D64">
      <w:pPr>
        <w:spacing w:after="0" w:line="276" w:lineRule="auto"/>
        <w:rPr>
          <w:rStyle w:val="Uwydatnienie"/>
          <w:i w:val="0"/>
          <w:iCs w:val="0"/>
        </w:rPr>
      </w:pPr>
      <w:r w:rsidRPr="00802D77">
        <w:rPr>
          <w:rStyle w:val="Uwydatnienie"/>
          <w:i w:val="0"/>
          <w:iCs w:val="0"/>
        </w:rPr>
        <w:t xml:space="preserve">Wiedząc o wypadkach, do których dochodzi przy korzystaniu z wózków, </w:t>
      </w:r>
      <w:r w:rsidR="00DB4630" w:rsidRPr="00802D77">
        <w:rPr>
          <w:rStyle w:val="Uwydatnienie"/>
          <w:i w:val="0"/>
          <w:iCs w:val="0"/>
        </w:rPr>
        <w:t xml:space="preserve">sami </w:t>
      </w:r>
      <w:r w:rsidRPr="00802D77">
        <w:rPr>
          <w:rStyle w:val="Uwydatnienie"/>
          <w:i w:val="0"/>
          <w:iCs w:val="0"/>
        </w:rPr>
        <w:t xml:space="preserve">pracownicy domagają się zastępowania ich bezpieczniejszymi urządzeniami. Zatrudnieni mają wysoką świadomość swoich praw, a w interesie pracodawców jest spełnienie tych postulatów – nikomu przecież nie zależy na niezadowolonej, odmawiającej wykonywania poleceń załodze. </w:t>
      </w:r>
      <w:r w:rsidR="00D5246A" w:rsidRPr="00802D77">
        <w:rPr>
          <w:rStyle w:val="Uwydatnienie"/>
          <w:i w:val="0"/>
          <w:iCs w:val="0"/>
        </w:rPr>
        <w:t xml:space="preserve">Zresztą w czasach, w których dominuje rynek pracownika, zwiększenie poziomu bezpieczeństwa i wygody pracy jest atutem, który może zachęcić kandydata do podjęcia pracy. </w:t>
      </w:r>
      <w:r w:rsidR="00FA668A">
        <w:rPr>
          <w:rStyle w:val="Uwydatnienie"/>
          <w:i w:val="0"/>
          <w:iCs w:val="0"/>
        </w:rPr>
        <w:t xml:space="preserve">Bazując na danych </w:t>
      </w:r>
      <w:proofErr w:type="spellStart"/>
      <w:r w:rsidR="00FA668A">
        <w:rPr>
          <w:rStyle w:val="Uwydatnienie"/>
          <w:i w:val="0"/>
          <w:iCs w:val="0"/>
        </w:rPr>
        <w:t>MasterMover</w:t>
      </w:r>
      <w:proofErr w:type="spellEnd"/>
      <w:r w:rsidR="00FA668A">
        <w:rPr>
          <w:rStyle w:val="Uwydatnienie"/>
          <w:i w:val="0"/>
          <w:iCs w:val="0"/>
        </w:rPr>
        <w:t xml:space="preserve"> okazuje się, że kandydaci do pracy, m</w:t>
      </w:r>
      <w:r w:rsidR="00D5246A" w:rsidRPr="00802D77">
        <w:rPr>
          <w:rStyle w:val="Uwydatnienie"/>
          <w:i w:val="0"/>
          <w:iCs w:val="0"/>
        </w:rPr>
        <w:t>ając do wyboru firmę, która wdraża nowoczesne rozwiązania</w:t>
      </w:r>
      <w:r w:rsidR="00FA668A">
        <w:rPr>
          <w:rStyle w:val="Uwydatnienie"/>
          <w:i w:val="0"/>
          <w:iCs w:val="0"/>
        </w:rPr>
        <w:t xml:space="preserve"> (wózki widłowe vs holowniki elektryczne) </w:t>
      </w:r>
      <w:r w:rsidR="00D5246A" w:rsidRPr="00802D77">
        <w:rPr>
          <w:rStyle w:val="Uwydatnienie"/>
          <w:i w:val="0"/>
          <w:iCs w:val="0"/>
        </w:rPr>
        <w:t xml:space="preserve">i tę, w której utrzymywane są przestarzałe technologie, </w:t>
      </w:r>
      <w:r w:rsidR="00DB4630" w:rsidRPr="00802D77">
        <w:rPr>
          <w:rStyle w:val="Uwydatnienie"/>
          <w:i w:val="0"/>
          <w:iCs w:val="0"/>
        </w:rPr>
        <w:t xml:space="preserve">kandydat rozważający podjęcie pracy </w:t>
      </w:r>
      <w:r w:rsidR="00D5246A" w:rsidRPr="00802D77">
        <w:rPr>
          <w:rStyle w:val="Uwydatnienie"/>
          <w:i w:val="0"/>
          <w:iCs w:val="0"/>
        </w:rPr>
        <w:t>skłaniać się będzie ku tej pierwszej.</w:t>
      </w:r>
      <w:r w:rsidRPr="00802D77">
        <w:rPr>
          <w:rStyle w:val="Uwydatnienie"/>
          <w:i w:val="0"/>
          <w:iCs w:val="0"/>
        </w:rPr>
        <w:t xml:space="preserve"> </w:t>
      </w:r>
      <w:r w:rsidR="006C3520" w:rsidRPr="00802D77">
        <w:rPr>
          <w:rStyle w:val="Uwydatnienie"/>
          <w:i w:val="0"/>
          <w:iCs w:val="0"/>
        </w:rPr>
        <w:t xml:space="preserve"> </w:t>
      </w:r>
    </w:p>
    <w:p w14:paraId="3E620B35" w14:textId="77777777" w:rsidR="00D5246A" w:rsidRPr="00802D77" w:rsidRDefault="00D5246A" w:rsidP="00E55D64">
      <w:pPr>
        <w:spacing w:after="0" w:line="276" w:lineRule="auto"/>
      </w:pPr>
    </w:p>
    <w:p w14:paraId="32D317DF" w14:textId="0ACE2768" w:rsidR="00D5246A" w:rsidRPr="00802D77" w:rsidRDefault="00226A95" w:rsidP="00DB4630">
      <w:pPr>
        <w:pStyle w:val="Nagwek1"/>
        <w:rPr>
          <w:color w:val="auto"/>
        </w:rPr>
      </w:pPr>
      <w:r w:rsidRPr="00802D77">
        <w:rPr>
          <w:rStyle w:val="Uwydatnienie"/>
          <w:i w:val="0"/>
          <w:iCs w:val="0"/>
          <w:color w:val="auto"/>
        </w:rPr>
        <w:t>Ciągniki i h</w:t>
      </w:r>
      <w:r w:rsidR="00D5246A" w:rsidRPr="00802D77">
        <w:rPr>
          <w:color w:val="auto"/>
        </w:rPr>
        <w:t>olowniki elektryczne – w jakich branżach znajdą zastosowanie?</w:t>
      </w:r>
    </w:p>
    <w:p w14:paraId="364BE63A" w14:textId="0A3FBD4D" w:rsidR="00D5246A" w:rsidRPr="00802D77" w:rsidRDefault="00226A95" w:rsidP="00E55D64">
      <w:pPr>
        <w:spacing w:after="0" w:line="276" w:lineRule="auto"/>
      </w:pPr>
      <w:r w:rsidRPr="00802D77">
        <w:t>H</w:t>
      </w:r>
      <w:r w:rsidR="00D5246A" w:rsidRPr="00802D77">
        <w:t>olowniki elektryczne stosowane są z powodzeniem w</w:t>
      </w:r>
      <w:r w:rsidRPr="00802D77">
        <w:t xml:space="preserve"> firmach produkcyjnych, </w:t>
      </w:r>
      <w:r w:rsidR="00D5246A" w:rsidRPr="00802D77">
        <w:t xml:space="preserve">magazynach, centrach dystrybucyjnych, firmach kurierskich, ale także </w:t>
      </w:r>
      <w:r w:rsidR="00F54A28" w:rsidRPr="00802D77">
        <w:t>sklepach wielkopowierzchniowych. Dzięki nim manewrowanie wśród klientów odbywa się w sposób sprawny i bezpieczny.</w:t>
      </w:r>
    </w:p>
    <w:p w14:paraId="22F55AF5" w14:textId="77777777" w:rsidR="00F54A28" w:rsidRPr="00802D77" w:rsidRDefault="00F54A28" w:rsidP="00E55D64">
      <w:pPr>
        <w:spacing w:after="0" w:line="276" w:lineRule="auto"/>
      </w:pPr>
    </w:p>
    <w:p w14:paraId="5236A1F1" w14:textId="1B832B6E" w:rsidR="00F54A28" w:rsidRPr="00802D77" w:rsidRDefault="00F54A28" w:rsidP="00E55D64">
      <w:pPr>
        <w:spacing w:after="0" w:line="276" w:lineRule="auto"/>
      </w:pPr>
      <w:r w:rsidRPr="00802D77">
        <w:t>Znajdą one zastosowanie również w</w:t>
      </w:r>
      <w:r w:rsidR="00B377B3" w:rsidRPr="00802D77">
        <w:t xml:space="preserve"> takich</w:t>
      </w:r>
      <w:r w:rsidRPr="00802D77">
        <w:t xml:space="preserve"> branż</w:t>
      </w:r>
      <w:r w:rsidR="00B377B3" w:rsidRPr="00802D77">
        <w:t>ach</w:t>
      </w:r>
      <w:r w:rsidRPr="00802D77">
        <w:t xml:space="preserve"> </w:t>
      </w:r>
      <w:r w:rsidR="00B377B3" w:rsidRPr="00802D77">
        <w:t xml:space="preserve">jak: </w:t>
      </w:r>
      <w:r w:rsidR="00E61037" w:rsidRPr="00802D77">
        <w:t xml:space="preserve">branża komunalna, przemysł </w:t>
      </w:r>
      <w:proofErr w:type="spellStart"/>
      <w:r w:rsidR="008041ED" w:rsidRPr="00802D77">
        <w:t>automotive</w:t>
      </w:r>
      <w:proofErr w:type="spellEnd"/>
      <w:r w:rsidR="008041ED" w:rsidRPr="00802D77">
        <w:t xml:space="preserve">, </w:t>
      </w:r>
      <w:r w:rsidR="00E61037" w:rsidRPr="00802D77">
        <w:t>chemiczny, farmaceutyczny</w:t>
      </w:r>
      <w:r w:rsidR="00707811" w:rsidRPr="00802D77">
        <w:t xml:space="preserve">, </w:t>
      </w:r>
      <w:r w:rsidR="00E61037" w:rsidRPr="00802D77">
        <w:t xml:space="preserve">spożywczy, </w:t>
      </w:r>
      <w:r w:rsidR="008041ED" w:rsidRPr="00802D77">
        <w:t xml:space="preserve">papierniczy, włókienniczy, </w:t>
      </w:r>
      <w:r w:rsidR="00E61037" w:rsidRPr="00802D77">
        <w:t>budowa łodzi, budownictwo</w:t>
      </w:r>
      <w:r w:rsidR="00707811" w:rsidRPr="00802D77">
        <w:t xml:space="preserve">, </w:t>
      </w:r>
      <w:r w:rsidR="00E61037" w:rsidRPr="00802D77">
        <w:t>górnictwo, kolejnictwo, produkc</w:t>
      </w:r>
      <w:r w:rsidR="00707811" w:rsidRPr="00802D77">
        <w:t>ja cegły, ceramiki, szkła, silników, pomp, generatorów,</w:t>
      </w:r>
      <w:r w:rsidR="00FA668A">
        <w:t xml:space="preserve"> </w:t>
      </w:r>
      <w:r w:rsidR="00707811" w:rsidRPr="00802D77">
        <w:t xml:space="preserve">tworzyw sztucznych </w:t>
      </w:r>
      <w:r w:rsidRPr="00802D77">
        <w:t xml:space="preserve">oraz w </w:t>
      </w:r>
      <w:r w:rsidR="00E61037" w:rsidRPr="00802D77">
        <w:t>przemyśle lotniczym</w:t>
      </w:r>
      <w:r w:rsidR="00707811" w:rsidRPr="00802D77">
        <w:t xml:space="preserve">, </w:t>
      </w:r>
      <w:r w:rsidR="00E61037" w:rsidRPr="00802D77">
        <w:t>produkcji konstrukcji stalowych</w:t>
      </w:r>
      <w:r w:rsidR="00707811" w:rsidRPr="00802D77">
        <w:t xml:space="preserve"> oraz elementów </w:t>
      </w:r>
      <w:r w:rsidR="008041ED" w:rsidRPr="00802D77">
        <w:t xml:space="preserve">turbin wiatrowych </w:t>
      </w:r>
      <w:r w:rsidRPr="00802D77">
        <w:t>a więc wszędzie tam, gdzie istnieje konieczność przesuwania dużych,</w:t>
      </w:r>
      <w:r w:rsidR="00B377B3" w:rsidRPr="00802D77">
        <w:t xml:space="preserve"> ciężkich</w:t>
      </w:r>
      <w:r w:rsidRPr="00802D77">
        <w:t xml:space="preserve"> </w:t>
      </w:r>
      <w:r w:rsidR="00B377B3" w:rsidRPr="00802D77">
        <w:t xml:space="preserve">, wielkogabarytowych ładunków. </w:t>
      </w:r>
    </w:p>
    <w:p w14:paraId="59B0AFCB" w14:textId="6A54E911" w:rsidR="00F54A28" w:rsidRPr="00802D77" w:rsidRDefault="00F54A28" w:rsidP="00E55D64">
      <w:pPr>
        <w:spacing w:after="0" w:line="276" w:lineRule="auto"/>
      </w:pPr>
    </w:p>
    <w:p w14:paraId="567E27B6" w14:textId="6BFDCCF3" w:rsidR="00F54A28" w:rsidRPr="00802D77" w:rsidRDefault="00F54A28" w:rsidP="00E55D64">
      <w:pPr>
        <w:spacing w:after="0" w:line="276" w:lineRule="auto"/>
      </w:pPr>
      <w:r w:rsidRPr="00802D77">
        <w:t xml:space="preserve">Zakup </w:t>
      </w:r>
      <w:r w:rsidR="00B377B3" w:rsidRPr="00802D77">
        <w:t xml:space="preserve">ciągników i </w:t>
      </w:r>
      <w:r w:rsidRPr="00802D77">
        <w:t xml:space="preserve">holowników elektrycznych to inwestycja </w:t>
      </w:r>
      <w:r w:rsidR="00B377B3" w:rsidRPr="00802D77">
        <w:t xml:space="preserve">w </w:t>
      </w:r>
      <w:r w:rsidRPr="00802D77">
        <w:t xml:space="preserve">bezpieczeństwo pracy oraz </w:t>
      </w:r>
      <w:r w:rsidR="008027A8" w:rsidRPr="00802D77">
        <w:t>zwiększenie jej wydajności. Warto o tym pomyśleć, tym bardziej</w:t>
      </w:r>
      <w:r w:rsidR="00B377B3" w:rsidRPr="00802D77">
        <w:t xml:space="preserve">, </w:t>
      </w:r>
      <w:r w:rsidR="008027A8" w:rsidRPr="00802D77">
        <w:t xml:space="preserve">że w dzisiejszym </w:t>
      </w:r>
      <w:r w:rsidR="00F20706" w:rsidRPr="00802D77">
        <w:t xml:space="preserve">konkurencyjnym biznesie niekiedy drobne na pozór działania sprawiają, że jedna firma okazuje się skuteczniejsza od innych lub jest bardziej doceniana przez pracowników. </w:t>
      </w:r>
    </w:p>
    <w:p w14:paraId="0CE68DF5" w14:textId="6A111E79" w:rsidR="00662D48" w:rsidRPr="00802D77" w:rsidRDefault="00662D48" w:rsidP="00E55D64">
      <w:pPr>
        <w:spacing w:after="0" w:line="276" w:lineRule="auto"/>
        <w:rPr>
          <w:rStyle w:val="Uwydatnienie"/>
          <w:i w:val="0"/>
          <w:iCs w:val="0"/>
        </w:rPr>
      </w:pPr>
    </w:p>
    <w:p w14:paraId="2DCAED90" w14:textId="5469D5CF" w:rsidR="00662D48" w:rsidRPr="00802D77" w:rsidRDefault="00662D48" w:rsidP="00E55D64">
      <w:pPr>
        <w:spacing w:after="0" w:line="276" w:lineRule="auto"/>
        <w:rPr>
          <w:rStyle w:val="Uwydatnienie"/>
          <w:i w:val="0"/>
          <w:iCs w:val="0"/>
        </w:rPr>
      </w:pPr>
      <w:r w:rsidRPr="00802D77">
        <w:rPr>
          <w:rStyle w:val="Uwydatnienie"/>
          <w:i w:val="0"/>
          <w:iCs w:val="0"/>
        </w:rPr>
        <w:t xml:space="preserve">Źródło: </w:t>
      </w:r>
      <w:r w:rsidR="00C55E31">
        <w:rPr>
          <w:rStyle w:val="Uwydatnienie"/>
          <w:i w:val="0"/>
          <w:iCs w:val="0"/>
        </w:rPr>
        <w:t xml:space="preserve">zdjęcia, </w:t>
      </w:r>
      <w:r w:rsidRPr="00802D77">
        <w:rPr>
          <w:rStyle w:val="Uwydatnienie"/>
          <w:i w:val="0"/>
          <w:iCs w:val="0"/>
        </w:rPr>
        <w:t xml:space="preserve">materiały i dane </w:t>
      </w:r>
      <w:r w:rsidR="00C55E31">
        <w:rPr>
          <w:rStyle w:val="Uwydatnienie"/>
          <w:i w:val="0"/>
          <w:iCs w:val="0"/>
        </w:rPr>
        <w:t>-</w:t>
      </w:r>
      <w:r w:rsidRPr="00802D77">
        <w:rPr>
          <w:rStyle w:val="Uwydatnienie"/>
          <w:i w:val="0"/>
          <w:iCs w:val="0"/>
        </w:rPr>
        <w:t xml:space="preserve"> </w:t>
      </w:r>
      <w:proofErr w:type="spellStart"/>
      <w:r w:rsidRPr="00802D77">
        <w:rPr>
          <w:rStyle w:val="Uwydatnienie"/>
          <w:i w:val="0"/>
          <w:iCs w:val="0"/>
        </w:rPr>
        <w:t>Master</w:t>
      </w:r>
      <w:r w:rsidR="00B377B3" w:rsidRPr="00802D77">
        <w:rPr>
          <w:rStyle w:val="Uwydatnienie"/>
          <w:i w:val="0"/>
          <w:iCs w:val="0"/>
        </w:rPr>
        <w:t>M</w:t>
      </w:r>
      <w:r w:rsidRPr="00802D77">
        <w:rPr>
          <w:rStyle w:val="Uwydatnienie"/>
          <w:i w:val="0"/>
          <w:iCs w:val="0"/>
        </w:rPr>
        <w:t>over</w:t>
      </w:r>
      <w:proofErr w:type="spellEnd"/>
    </w:p>
    <w:p w14:paraId="5F1AFF98" w14:textId="77777777" w:rsidR="0066336E" w:rsidRPr="00802D77" w:rsidRDefault="0066336E" w:rsidP="00E55D64">
      <w:pPr>
        <w:spacing w:after="0" w:line="276" w:lineRule="auto"/>
        <w:rPr>
          <w:rStyle w:val="Uwydatnienie"/>
          <w:i w:val="0"/>
          <w:iCs w:val="0"/>
        </w:rPr>
      </w:pPr>
    </w:p>
    <w:p w14:paraId="4417F20F" w14:textId="3135FF68" w:rsidR="00394CDD" w:rsidRPr="00802D77" w:rsidRDefault="009755A0" w:rsidP="00E55D64">
      <w:pPr>
        <w:spacing w:after="0" w:line="276" w:lineRule="auto"/>
        <w:rPr>
          <w:sz w:val="24"/>
          <w:szCs w:val="24"/>
        </w:rPr>
      </w:pPr>
      <w:r w:rsidRPr="00802D77">
        <w:rPr>
          <w:rStyle w:val="Uwydatnienie"/>
        </w:rPr>
        <w:t xml:space="preserve"> </w:t>
      </w:r>
    </w:p>
    <w:sectPr w:rsidR="00394CDD" w:rsidRPr="0080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37"/>
    <w:rsid w:val="000260E1"/>
    <w:rsid w:val="00031FD3"/>
    <w:rsid w:val="000E0D2D"/>
    <w:rsid w:val="00130A65"/>
    <w:rsid w:val="00155061"/>
    <w:rsid w:val="00182A0D"/>
    <w:rsid w:val="00204D9F"/>
    <w:rsid w:val="00226A95"/>
    <w:rsid w:val="0028190F"/>
    <w:rsid w:val="002E2106"/>
    <w:rsid w:val="0032601E"/>
    <w:rsid w:val="00394CDD"/>
    <w:rsid w:val="003A31BB"/>
    <w:rsid w:val="00497A59"/>
    <w:rsid w:val="004B5D88"/>
    <w:rsid w:val="005C5317"/>
    <w:rsid w:val="006306C9"/>
    <w:rsid w:val="00662D48"/>
    <w:rsid w:val="0066336E"/>
    <w:rsid w:val="006B5BBC"/>
    <w:rsid w:val="006C3520"/>
    <w:rsid w:val="006D4514"/>
    <w:rsid w:val="00707811"/>
    <w:rsid w:val="00707D3F"/>
    <w:rsid w:val="00752A6F"/>
    <w:rsid w:val="00781622"/>
    <w:rsid w:val="007E65BD"/>
    <w:rsid w:val="008027A8"/>
    <w:rsid w:val="00802D77"/>
    <w:rsid w:val="008041ED"/>
    <w:rsid w:val="008E70FF"/>
    <w:rsid w:val="00907779"/>
    <w:rsid w:val="00921B7B"/>
    <w:rsid w:val="009755A0"/>
    <w:rsid w:val="00A3128F"/>
    <w:rsid w:val="00A971A2"/>
    <w:rsid w:val="00AC57B4"/>
    <w:rsid w:val="00B14837"/>
    <w:rsid w:val="00B16029"/>
    <w:rsid w:val="00B377B3"/>
    <w:rsid w:val="00C55E31"/>
    <w:rsid w:val="00CB2673"/>
    <w:rsid w:val="00D5246A"/>
    <w:rsid w:val="00D61397"/>
    <w:rsid w:val="00DA3E2C"/>
    <w:rsid w:val="00DB4630"/>
    <w:rsid w:val="00DB7DD9"/>
    <w:rsid w:val="00DF4F6A"/>
    <w:rsid w:val="00E0137A"/>
    <w:rsid w:val="00E55D64"/>
    <w:rsid w:val="00E61037"/>
    <w:rsid w:val="00E64293"/>
    <w:rsid w:val="00E8319A"/>
    <w:rsid w:val="00EA1429"/>
    <w:rsid w:val="00F20706"/>
    <w:rsid w:val="00F3068E"/>
    <w:rsid w:val="00F54A28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A3DC"/>
  <w15:chartTrackingRefBased/>
  <w15:docId w15:val="{46A209DB-56C4-433D-8E4B-8A150471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7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755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B7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F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2D4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2D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D4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5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stermover.com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serwisant serwisant</dc:creator>
  <cp:keywords/>
  <dc:description/>
  <cp:lastModifiedBy>Jan Pantuła</cp:lastModifiedBy>
  <cp:revision>4</cp:revision>
  <cp:lastPrinted>2022-05-27T09:51:00Z</cp:lastPrinted>
  <dcterms:created xsi:type="dcterms:W3CDTF">2022-05-24T07:38:00Z</dcterms:created>
  <dcterms:modified xsi:type="dcterms:W3CDTF">2022-05-27T09:54:00Z</dcterms:modified>
</cp:coreProperties>
</file>